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Effektiv integration och arbetslinje i Botkyrka – språkkrav, praktik och jobbmatchning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Botkyrka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62 procent av Botkyrkas invånare har utländsk bakgrund och över 100 språk talas. Detta är både en tillgång och en utmaning. Långvarigt ekonomiskt bistånd och utanförskap i områden som Norsborg, Hallunda och Alby kostar både pengar och mänskligt lidande. Arbetslösheten ligger historiskt högre än riksgenomsnittet.</w:t>
      </w:r>
    </w:p>
    <w:p>
      <w:pPr>
        <w:spacing w:after="100"/>
      </w:pPr>
      <w:r>
        <w:t xml:space="preserve">Moderaterna står för arbetslinjen: krav på svenska språket, aktiv matchning mot jobb (särskilt inom vård, omsorg, handel, logistik och kommunens egen verksamhet) och tydliga förväntningar. SFI-kvaliteten och kopplingen till praktik och anställning måste stärkas. En framgångsrik integration stärker skattebasen, minskar bidragskostnader och berikar kommunen.</w:t>
      </w:r>
    </w:p>
    <w:p>
      <w:pPr>
        <w:spacing w:after="100"/>
      </w:pPr>
      <w:r>
        <w:t xml:space="preserve">Som ledande parti i styret har Moderaterna ansvar att driva en politik där alla som kan och vill bidra får möjlighet – med rätt krav och stöd. Detta är avgörande för Botkyrkas framtid som attraktiv och sammanhållen kommun.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Botkyrka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språkkrav (grundläggande svenska) som villkor för försörjningsstöd för personer med uppehållstillstånd som bott i Sverige en viss tid, i linje med nationell inriktning.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stärka SFI-undervisningen och vuxenutbildningen och koppla den tydligare till arbetsmarknadens behov i samverkan med kommunens verksamheter, näringsliv och Arbetsförmedlingen.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öka antalet praktik- och arbetsmarknadsplatser samt följa upp resultat från kommunens arbetsmarknadsverksamhet med årlig redovisning till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utveckling av långvarigt bistånd, integrationsutfall och sysselsättningsgrad årligen till kommunfullmäktige, uppdelat per kommundel där relevant.</w:t>
      </w:r>
    </w:p>
    <w:p>
      <w:pPr>
        <w:spacing w:before="360"/>
      </w:pPr>
    </w:p>
    <w:p>
      <w:r>
        <w:t xml:space="preserve">Botkyrka,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Botkyrka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2026-06-06T01:48:20.025Z</dcterms:created>
  <dcterms:modified xsi:type="dcterms:W3CDTF">2026-06-06T01:48:20.025Z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